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CB576" w14:textId="77777777" w:rsidR="00200FF4" w:rsidRPr="00200FF4" w:rsidRDefault="00200FF4" w:rsidP="00200FF4">
      <w:pPr>
        <w:pStyle w:val="Nagwek1"/>
        <w:tabs>
          <w:tab w:val="left" w:pos="851"/>
        </w:tabs>
        <w:spacing w:before="0" w:line="240" w:lineRule="auto"/>
      </w:pPr>
      <w:r w:rsidRPr="00200FF4">
        <w:t>Numer referencyjny postępowania:</w:t>
      </w:r>
    </w:p>
    <w:p w14:paraId="7C89DB3D" w14:textId="51CC054A" w:rsidR="00200FF4" w:rsidRDefault="00200FF4" w:rsidP="00983D81">
      <w:pPr>
        <w:pStyle w:val="Nagwek1"/>
        <w:tabs>
          <w:tab w:val="left" w:pos="851"/>
        </w:tabs>
        <w:spacing w:before="0" w:line="240" w:lineRule="auto"/>
      </w:pPr>
      <w:r w:rsidRPr="00200FF4">
        <w:t xml:space="preserve">             ZP.272.12.2024</w:t>
      </w:r>
    </w:p>
    <w:p w14:paraId="15589C80" w14:textId="77777777" w:rsidR="00983D81" w:rsidRPr="00983D81" w:rsidRDefault="00983D81" w:rsidP="00983D81"/>
    <w:p w14:paraId="5A64A579" w14:textId="6730EE34" w:rsidR="00D1604B" w:rsidRPr="00200FF4" w:rsidRDefault="00D1604B" w:rsidP="00D1604B">
      <w:pPr>
        <w:jc w:val="right"/>
      </w:pPr>
      <w:r w:rsidRPr="00200FF4">
        <w:t xml:space="preserve">Załącznik </w:t>
      </w:r>
      <w:r w:rsidR="00983D81">
        <w:t>1A</w:t>
      </w:r>
      <w:r w:rsidR="00200FF4" w:rsidRPr="00200FF4">
        <w:t xml:space="preserve"> do SWZ</w:t>
      </w:r>
    </w:p>
    <w:p w14:paraId="622CFC9B" w14:textId="369F136F" w:rsidR="00D1604B" w:rsidRPr="00200FF4" w:rsidRDefault="00D1604B" w:rsidP="00871A76">
      <w:pPr>
        <w:pStyle w:val="Nagwek1"/>
        <w:keepNext w:val="0"/>
        <w:keepLines w:val="0"/>
        <w:jc w:val="center"/>
      </w:pPr>
      <w:r w:rsidRPr="00200FF4">
        <w:t>Wymagane ilości licencji</w:t>
      </w:r>
      <w:r w:rsidR="008F2862" w:rsidRPr="00200FF4">
        <w:t xml:space="preserve"> i motorów</w:t>
      </w:r>
      <w:r w:rsidRPr="00200FF4">
        <w:t xml:space="preserve"> dostarczanego ZSI</w:t>
      </w:r>
    </w:p>
    <w:p w14:paraId="72E3A47E" w14:textId="77777777" w:rsidR="00D1604B" w:rsidRDefault="00D1604B"/>
    <w:tbl>
      <w:tblPr>
        <w:tblW w:w="924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7"/>
        <w:gridCol w:w="1843"/>
        <w:gridCol w:w="2022"/>
      </w:tblGrid>
      <w:tr w:rsidR="00D1604B" w14:paraId="29CA2320" w14:textId="77777777" w:rsidTr="00871A76">
        <w:trPr>
          <w:trHeight w:val="420"/>
          <w:jc w:val="center"/>
        </w:trPr>
        <w:tc>
          <w:tcPr>
            <w:tcW w:w="537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2A5BFA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Funkcjonalność</w:t>
            </w:r>
          </w:p>
        </w:tc>
        <w:tc>
          <w:tcPr>
            <w:tcW w:w="1843" w:type="dxa"/>
            <w:tcBorders>
              <w:top w:val="single" w:sz="8" w:space="0" w:color="4472C4"/>
              <w:bottom w:val="single" w:sz="8" w:space="0" w:color="4472C4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17565E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Ilość licencji* Typ**</w:t>
            </w:r>
          </w:p>
        </w:tc>
        <w:tc>
          <w:tcPr>
            <w:tcW w:w="2022" w:type="dxa"/>
            <w:tcBorders>
              <w:top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59381A" w14:textId="7D3B5832" w:rsidR="00D1604B" w:rsidRDefault="00BD6D59" w:rsidP="00596488">
            <w:pPr>
              <w:tabs>
                <w:tab w:val="left" w:pos="851"/>
              </w:tabs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Nazwa m</w:t>
            </w:r>
            <w:r w:rsidR="00D1604B">
              <w:rPr>
                <w:b/>
                <w:color w:val="FFFFFF"/>
              </w:rPr>
              <w:t>otor</w:t>
            </w:r>
            <w:r>
              <w:rPr>
                <w:b/>
                <w:color w:val="FFFFFF"/>
              </w:rPr>
              <w:t>u</w:t>
            </w:r>
            <w:r w:rsidR="00D1604B">
              <w:rPr>
                <w:b/>
                <w:color w:val="FFFFFF"/>
              </w:rPr>
              <w:t xml:space="preserve"> bazy danych***</w:t>
            </w:r>
          </w:p>
        </w:tc>
      </w:tr>
      <w:tr w:rsidR="00D1604B" w14:paraId="0DE0ECCE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B248D5" w14:textId="77777777" w:rsidR="00D1604B" w:rsidRDefault="00D1604B" w:rsidP="00596488">
            <w:pPr>
              <w:tabs>
                <w:tab w:val="left" w:pos="851"/>
              </w:tabs>
              <w:rPr>
                <w:b/>
                <w:color w:val="2F5496"/>
              </w:rPr>
            </w:pPr>
            <w:r>
              <w:rPr>
                <w:b/>
                <w:color w:val="2F5496"/>
              </w:rPr>
              <w:t>Szpital i ZOL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A0F4C9" w14:textId="77777777" w:rsidR="00D1604B" w:rsidRDefault="00D1604B" w:rsidP="00596488">
            <w:pPr>
              <w:tabs>
                <w:tab w:val="left" w:pos="851"/>
              </w:tabs>
              <w:jc w:val="right"/>
              <w:rPr>
                <w:color w:val="2F5496"/>
              </w:rPr>
            </w:pPr>
            <w:r>
              <w:rPr>
                <w:color w:val="2F5496"/>
              </w:rPr>
              <w:t xml:space="preserve"> 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DBA1F5" w14:textId="77777777" w:rsidR="00D1604B" w:rsidRDefault="00D1604B" w:rsidP="00596488">
            <w:pPr>
              <w:tabs>
                <w:tab w:val="left" w:pos="851"/>
              </w:tabs>
              <w:jc w:val="right"/>
              <w:rPr>
                <w:color w:val="2F5496"/>
              </w:rPr>
            </w:pPr>
            <w:r>
              <w:rPr>
                <w:color w:val="2F5496"/>
              </w:rPr>
              <w:t xml:space="preserve"> </w:t>
            </w:r>
          </w:p>
        </w:tc>
      </w:tr>
      <w:tr w:rsidR="00D1604B" w14:paraId="7D8F8263" w14:textId="77777777" w:rsidTr="00871A76">
        <w:trPr>
          <w:trHeight w:val="420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E9422D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Ruch chorych - Izba przyjęć, statystyka, NFZ, Obsługa oddziału i tworzenie EDM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9C79AF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70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F51766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6F808793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A041C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Obsługa bloku operacyjnego /bloku porodowego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CC4844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10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FD24FB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230E85A0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DFCCD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Kontrola zakażeń szpitalnych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381B9D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83964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3196D85F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290BDC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Obsługa informatorów pielęgniarskich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B8F4B9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4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915C83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141B7F57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F772A2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Obsługa mobilnej karty anestezjologicznej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55437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ACB800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0A69D965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F0EDF1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Zlecenia lekarskie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E51F61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80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F18435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721343CE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C5C000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Wspomaganie rozliczania JGP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637E57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4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2AE3D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60C5AF72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1D3A62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Podpisywanie dokumentów podpisem elektronicznym (EDM)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55A7E1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63A42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03A49FED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E88E78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Repozytorium EDM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E5434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E13B16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23B00635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97EDE9" w14:textId="77777777" w:rsidR="00D1604B" w:rsidRDefault="00D1604B" w:rsidP="00596488">
            <w:pPr>
              <w:tabs>
                <w:tab w:val="left" w:pos="851"/>
              </w:tabs>
              <w:rPr>
                <w:b/>
                <w:color w:val="2F5496"/>
              </w:rPr>
            </w:pPr>
            <w:r>
              <w:rPr>
                <w:b/>
                <w:color w:val="2F5496"/>
              </w:rPr>
              <w:t>Przychodnia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8EE0EF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57E9C6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34E1F076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EAD85A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Rejestracja, Kasa, Rozliczanie NFZ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7AB7E7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12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EE167F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color w:val="2F5496"/>
              </w:rPr>
            </w:pPr>
            <w:r>
              <w:rPr>
                <w:color w:val="2F5496"/>
              </w:rPr>
              <w:t xml:space="preserve"> </w:t>
            </w:r>
          </w:p>
        </w:tc>
      </w:tr>
      <w:tr w:rsidR="00D1604B" w14:paraId="4C52D4FA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D2AF0A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Gabinet lekarski specjalistyczny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91FA1B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25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34D817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5C1F5C60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C166F2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Pracownia rehabilitacji, planowanie zabiegów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970983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2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54B7E3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235D1782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27B1B5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Gabinet pielęgniarki, zabiegowy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D936A3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4/S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11C26F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361A8C31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5BA161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Podpisywanie dokumentów podpisem elektronicznym (EDM)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4AE732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9444A7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1F4A78F3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80FF41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Wspomaganie rozliczeń umów z NFZ w systemie JGP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CD3714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14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C6EBA2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379B0DFE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EC69E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 xml:space="preserve">Integracja z P1, </w:t>
            </w:r>
            <w:proofErr w:type="spellStart"/>
            <w:r>
              <w:rPr>
                <w:b/>
              </w:rPr>
              <w:t>eZWM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eWUŚ</w:t>
            </w:r>
            <w:proofErr w:type="spellEnd"/>
            <w:r>
              <w:rPr>
                <w:b/>
              </w:rPr>
              <w:t xml:space="preserve">, AP-KOLCE, </w:t>
            </w:r>
            <w:proofErr w:type="spellStart"/>
            <w:r>
              <w:rPr>
                <w:b/>
              </w:rPr>
              <w:t>eZLA</w:t>
            </w:r>
            <w:proofErr w:type="spellEnd"/>
            <w:r>
              <w:rPr>
                <w:b/>
              </w:rPr>
              <w:t>,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E641AF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72CFD0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3A82A0F0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74A24A" w14:textId="77777777" w:rsidR="00D1604B" w:rsidRDefault="00D1604B" w:rsidP="00596488">
            <w:pPr>
              <w:tabs>
                <w:tab w:val="left" w:pos="851"/>
              </w:tabs>
              <w:rPr>
                <w:b/>
                <w:color w:val="2F5496"/>
              </w:rPr>
            </w:pPr>
            <w:r>
              <w:rPr>
                <w:b/>
                <w:color w:val="2F5496"/>
              </w:rPr>
              <w:t>Apteka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82C2A1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color w:val="2F5496"/>
                <w:highlight w:val="yellow"/>
              </w:rPr>
            </w:pPr>
            <w:r>
              <w:rPr>
                <w:color w:val="2F5496"/>
                <w:highlight w:val="yellow"/>
              </w:rPr>
              <w:t xml:space="preserve"> 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717AD9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color w:val="2F5496"/>
              </w:rPr>
            </w:pPr>
            <w:r>
              <w:rPr>
                <w:color w:val="2F5496"/>
              </w:rPr>
              <w:t xml:space="preserve"> </w:t>
            </w:r>
          </w:p>
        </w:tc>
      </w:tr>
      <w:tr w:rsidR="00D1604B" w14:paraId="15AB13C9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64E351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Apteka centralna /apteczki oddziałowe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7162E1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15/S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EB4462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50262DCA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2B1A0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Obsługa przetargów, limitów, komisu, inwentaryzacji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053C63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EA8611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2C19A8E6" w14:textId="77777777" w:rsidTr="00871A76">
        <w:trPr>
          <w:trHeight w:val="420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B782A3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Obsługa gospodarki żywieniowej (w całości jako dodatkowo punktowane)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1B8268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66856E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251C6544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715485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Integracja z ZSMOPL i KOWAL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C471C4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4D6B5C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11BE0899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5A80F" w14:textId="77777777" w:rsidR="00D1604B" w:rsidRDefault="00D1604B" w:rsidP="00596488">
            <w:pPr>
              <w:tabs>
                <w:tab w:val="left" w:pos="851"/>
              </w:tabs>
              <w:rPr>
                <w:b/>
                <w:color w:val="2F5496"/>
              </w:rPr>
            </w:pPr>
            <w:r>
              <w:rPr>
                <w:b/>
                <w:color w:val="2F5496"/>
              </w:rPr>
              <w:t>Administracja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ED36CB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5BE070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64BCD4E0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5C9C3D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Gospodarka magazynowo - materiałowa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E2B503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2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4720AA" w14:textId="77777777" w:rsidR="00D1604B" w:rsidRDefault="00D1604B" w:rsidP="00596488">
            <w:pPr>
              <w:tabs>
                <w:tab w:val="left" w:pos="851"/>
              </w:tabs>
              <w:jc w:val="center"/>
              <w:rPr>
                <w:color w:val="2F5496"/>
              </w:rPr>
            </w:pPr>
            <w:r>
              <w:rPr>
                <w:color w:val="2F5496"/>
              </w:rPr>
              <w:t xml:space="preserve"> </w:t>
            </w:r>
          </w:p>
        </w:tc>
      </w:tr>
      <w:tr w:rsidR="00D1604B" w14:paraId="5EA0D051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3F7B47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Ewidencja Środków Trwałych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692DD6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2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01275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68D20689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4AE02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Finanse-Księgowość z kalkulacją kosztów leczenia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7462DC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10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016D7D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31FAEBD1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51A377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Kadry – Płace (max 600 pracowników)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F8FA13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10 /S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9E8FAE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2F0EA03F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357018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Obsługa grafików czasu pracy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1A00EA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1F3B1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653CD924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66DA5" w14:textId="21978913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lastRenderedPageBreak/>
              <w:t>Obsługa umów kontraktowych (do 200 umów)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94E32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9CCA5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1CB5FCF2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631603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Obsługa pożyczek, podwyżek i egzekucji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506C6B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5C4454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7C0E15E5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B58CC2" w14:textId="77777777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Rejestracja czasu pracy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E5B4D6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573EB9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45074026" w14:textId="77777777" w:rsidTr="00871A76">
        <w:trPr>
          <w:trHeight w:val="420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6AF877" w14:textId="578843A2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Portal pracowniczy, aplikacja dla pracowników (max 600 pracowników)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CAB3E2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63F051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  <w:tr w:rsidR="00D1604B" w14:paraId="1286F07B" w14:textId="77777777" w:rsidTr="00871A76">
        <w:trPr>
          <w:trHeight w:val="225"/>
          <w:jc w:val="center"/>
        </w:trPr>
        <w:tc>
          <w:tcPr>
            <w:tcW w:w="5377" w:type="dxa"/>
            <w:tcBorders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4BADC" w14:textId="0FB96C9C" w:rsidR="00D1604B" w:rsidRDefault="00D1604B" w:rsidP="00596488">
            <w:pPr>
              <w:tabs>
                <w:tab w:val="left" w:pos="851"/>
              </w:tabs>
              <w:rPr>
                <w:b/>
              </w:rPr>
            </w:pPr>
            <w:r>
              <w:rPr>
                <w:b/>
              </w:rPr>
              <w:t>Elektroniczne deklaracje (max 600 pracowników)</w:t>
            </w:r>
          </w:p>
        </w:tc>
        <w:tc>
          <w:tcPr>
            <w:tcW w:w="1843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F16794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>bez limitu</w:t>
            </w:r>
          </w:p>
        </w:tc>
        <w:tc>
          <w:tcPr>
            <w:tcW w:w="2022" w:type="dxa"/>
            <w:tcBorders>
              <w:bottom w:val="single" w:sz="8" w:space="0" w:color="8EAADB"/>
              <w:right w:val="single" w:sz="8" w:space="0" w:color="8EAADB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1F9AEA" w14:textId="77777777" w:rsidR="00D1604B" w:rsidRDefault="00D1604B" w:rsidP="00596488">
            <w:pPr>
              <w:tabs>
                <w:tab w:val="left" w:pos="851"/>
              </w:tabs>
              <w:jc w:val="center"/>
            </w:pPr>
            <w:r>
              <w:t xml:space="preserve"> </w:t>
            </w:r>
          </w:p>
        </w:tc>
      </w:tr>
    </w:tbl>
    <w:p w14:paraId="5DC460B2" w14:textId="77777777" w:rsidR="006E0B09" w:rsidRDefault="006E0B09"/>
    <w:p w14:paraId="51BE677A" w14:textId="77777777" w:rsidR="00D1604B" w:rsidRPr="00C06D5D" w:rsidRDefault="00D1604B" w:rsidP="00D1604B">
      <w:pPr>
        <w:tabs>
          <w:tab w:val="left" w:pos="851"/>
        </w:tabs>
        <w:spacing w:before="120"/>
        <w:jc w:val="both"/>
        <w:rPr>
          <w:sz w:val="18"/>
          <w:szCs w:val="18"/>
        </w:rPr>
      </w:pPr>
      <w:r w:rsidRPr="00C06D5D">
        <w:rPr>
          <w:sz w:val="18"/>
          <w:szCs w:val="18"/>
        </w:rPr>
        <w:t>* jeżeli dana funkcjonalność jest licencjonowana wieloma licencjami, to każda z tych licencji musi spełniać podane parametry wymagane z dokładnością do liczby i typu, a suma tych licencji powinna zapewniać funkcjonalność opisaną szczegółowo w punkcie odnoszącym się do danej pozycji w tej tabeli.</w:t>
      </w:r>
    </w:p>
    <w:p w14:paraId="109492DB" w14:textId="77777777" w:rsidR="00D1604B" w:rsidRPr="00C06D5D" w:rsidRDefault="00D1604B" w:rsidP="00D1604B">
      <w:pPr>
        <w:tabs>
          <w:tab w:val="left" w:pos="851"/>
        </w:tabs>
        <w:spacing w:before="240"/>
        <w:jc w:val="both"/>
        <w:rPr>
          <w:sz w:val="18"/>
          <w:szCs w:val="18"/>
        </w:rPr>
      </w:pPr>
      <w:r w:rsidRPr="00C06D5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C06D5D">
        <w:rPr>
          <w:sz w:val="18"/>
          <w:szCs w:val="18"/>
        </w:rPr>
        <w:t>** określa typ licencji, gdzie /S określa licencje ograniczoną jedynie liczbą stanowisk, „bez limitu” oznacza licencję otwartą, tzn. powinna umożliwiać jednoczesną pracę dowolnej liczby użytkowników, na dowolnej liczbie stacji roboczych.</w:t>
      </w:r>
    </w:p>
    <w:p w14:paraId="2ED2A5BD" w14:textId="77777777" w:rsidR="00401C76" w:rsidRPr="00AE4E1F" w:rsidRDefault="00D1604B" w:rsidP="00401C76">
      <w:pPr>
        <w:tabs>
          <w:tab w:val="left" w:pos="851"/>
        </w:tabs>
        <w:spacing w:before="240"/>
        <w:jc w:val="both"/>
        <w:rPr>
          <w:sz w:val="18"/>
          <w:szCs w:val="18"/>
        </w:rPr>
      </w:pPr>
      <w:r w:rsidRPr="00C06D5D">
        <w:rPr>
          <w:sz w:val="18"/>
          <w:szCs w:val="18"/>
        </w:rPr>
        <w:t xml:space="preserve">*** motor bazy danych </w:t>
      </w:r>
      <w:r w:rsidRPr="00AE4E1F">
        <w:rPr>
          <w:sz w:val="18"/>
          <w:szCs w:val="18"/>
        </w:rPr>
        <w:t>wykorzystywany przez dany moduł – nie więcej niż trzy dla całego ZSI (wykorzystanie motorów baz danych będzie elementem badania próbki, baza danych dla potrzeb składowania plików EDM nie stanowi motoru bazy danych podlegających ocenie).</w:t>
      </w:r>
    </w:p>
    <w:p w14:paraId="622D16C1" w14:textId="50DD53D8" w:rsidR="00401C76" w:rsidRPr="00AE4E1F" w:rsidRDefault="00401C76" w:rsidP="00401C76">
      <w:pPr>
        <w:tabs>
          <w:tab w:val="left" w:pos="851"/>
        </w:tabs>
        <w:spacing w:before="240"/>
        <w:jc w:val="both"/>
        <w:rPr>
          <w:b/>
          <w:bCs/>
          <w:sz w:val="18"/>
          <w:szCs w:val="18"/>
          <w:u w:val="single"/>
        </w:rPr>
      </w:pPr>
      <w:r w:rsidRPr="00AE4E1F">
        <w:rPr>
          <w:b/>
          <w:bCs/>
          <w:sz w:val="18"/>
          <w:szCs w:val="18"/>
          <w:u w:val="single"/>
        </w:rPr>
        <w:t>W przypadku braku podania liczby motorów</w:t>
      </w:r>
      <w:r w:rsidR="000E6598" w:rsidRPr="00A96089">
        <w:rPr>
          <w:b/>
          <w:bCs/>
          <w:sz w:val="18"/>
          <w:szCs w:val="18"/>
          <w:u w:val="single"/>
        </w:rPr>
        <w:t xml:space="preserve"> </w:t>
      </w:r>
      <w:r w:rsidR="000E6598" w:rsidRPr="00AE4E1F">
        <w:rPr>
          <w:b/>
          <w:bCs/>
          <w:sz w:val="18"/>
          <w:szCs w:val="18"/>
          <w:u w:val="single"/>
        </w:rPr>
        <w:t>lub podania więcej niż trzy dla całego ZSI</w:t>
      </w:r>
      <w:r w:rsidRPr="00AE4E1F">
        <w:rPr>
          <w:b/>
          <w:bCs/>
          <w:sz w:val="18"/>
          <w:szCs w:val="18"/>
          <w:u w:val="single"/>
        </w:rPr>
        <w:t>, z której korzysta zaoferowany HIS</w:t>
      </w:r>
      <w:r w:rsidR="00983D81" w:rsidRPr="00AE4E1F">
        <w:rPr>
          <w:b/>
          <w:bCs/>
          <w:sz w:val="18"/>
          <w:szCs w:val="18"/>
          <w:u w:val="single"/>
        </w:rPr>
        <w:t>,</w:t>
      </w:r>
      <w:r w:rsidRPr="00AE4E1F">
        <w:rPr>
          <w:b/>
          <w:bCs/>
          <w:sz w:val="18"/>
          <w:szCs w:val="18"/>
          <w:u w:val="single"/>
        </w:rPr>
        <w:t xml:space="preserve"> Zamawiający odrzuci ofertę jako niezgodną z wymaganiami</w:t>
      </w:r>
      <w:r w:rsidR="00A65D9F" w:rsidRPr="00AE4E1F">
        <w:rPr>
          <w:b/>
          <w:bCs/>
          <w:sz w:val="18"/>
          <w:szCs w:val="18"/>
          <w:u w:val="single"/>
        </w:rPr>
        <w:t>.</w:t>
      </w:r>
    </w:p>
    <w:p w14:paraId="71F2173E" w14:textId="77777777" w:rsidR="00D83060" w:rsidRPr="00AE4E1F" w:rsidRDefault="00D83060" w:rsidP="00D83060">
      <w:pPr>
        <w:ind w:right="2832"/>
        <w:jc w:val="center"/>
        <w:rPr>
          <w:i/>
          <w:sz w:val="20"/>
          <w:szCs w:val="20"/>
          <w:u w:val="single"/>
        </w:rPr>
      </w:pPr>
    </w:p>
    <w:p w14:paraId="1BFF1CD0" w14:textId="77777777" w:rsidR="00D83060" w:rsidRDefault="00D83060" w:rsidP="00D83060">
      <w:pPr>
        <w:ind w:left="2832" w:right="2832"/>
        <w:jc w:val="center"/>
        <w:rPr>
          <w:i/>
          <w:sz w:val="20"/>
          <w:szCs w:val="20"/>
          <w:u w:val="single"/>
        </w:rPr>
      </w:pPr>
    </w:p>
    <w:p w14:paraId="524A0681" w14:textId="6F72A3B4" w:rsidR="00D83060" w:rsidRPr="00E56E57" w:rsidRDefault="00D83060" w:rsidP="00D83060">
      <w:pPr>
        <w:ind w:left="2832" w:right="2832"/>
        <w:jc w:val="center"/>
        <w:rPr>
          <w:i/>
          <w:sz w:val="20"/>
          <w:szCs w:val="20"/>
          <w:u w:val="single"/>
        </w:rPr>
      </w:pPr>
      <w:r w:rsidRPr="00E56E57">
        <w:rPr>
          <w:i/>
          <w:sz w:val="20"/>
          <w:szCs w:val="20"/>
          <w:u w:val="single"/>
        </w:rPr>
        <w:t>Formularz podpisany elektronicznie</w:t>
      </w:r>
    </w:p>
    <w:p w14:paraId="76CED4CF" w14:textId="77777777" w:rsidR="00401C76" w:rsidRPr="00C06D5D" w:rsidRDefault="00401C76" w:rsidP="00D1604B">
      <w:pPr>
        <w:tabs>
          <w:tab w:val="left" w:pos="851"/>
        </w:tabs>
        <w:spacing w:before="240"/>
        <w:jc w:val="both"/>
        <w:rPr>
          <w:sz w:val="18"/>
          <w:szCs w:val="18"/>
        </w:rPr>
      </w:pPr>
    </w:p>
    <w:p w14:paraId="77C6FC36" w14:textId="77777777" w:rsidR="00D1604B" w:rsidRDefault="00D1604B"/>
    <w:sectPr w:rsidR="00D160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7D72B" w14:textId="77777777" w:rsidR="00AC238E" w:rsidRDefault="00AC238E" w:rsidP="00200FF4">
      <w:pPr>
        <w:spacing w:line="240" w:lineRule="auto"/>
      </w:pPr>
      <w:r>
        <w:separator/>
      </w:r>
    </w:p>
  </w:endnote>
  <w:endnote w:type="continuationSeparator" w:id="0">
    <w:p w14:paraId="7F6A707A" w14:textId="77777777" w:rsidR="00AC238E" w:rsidRDefault="00AC238E" w:rsidP="00200F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930ED" w14:textId="77777777" w:rsidR="00AC238E" w:rsidRDefault="00AC238E" w:rsidP="00200FF4">
      <w:pPr>
        <w:spacing w:line="240" w:lineRule="auto"/>
      </w:pPr>
      <w:r>
        <w:separator/>
      </w:r>
    </w:p>
  </w:footnote>
  <w:footnote w:type="continuationSeparator" w:id="0">
    <w:p w14:paraId="673A9E1B" w14:textId="77777777" w:rsidR="00AC238E" w:rsidRDefault="00AC238E" w:rsidP="00200F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5A861" w14:textId="77777777" w:rsidR="00200FF4" w:rsidRPr="00200FF4" w:rsidRDefault="00200FF4" w:rsidP="00200FF4">
    <w:pPr>
      <w:pStyle w:val="Nagwek1"/>
      <w:keepNext w:val="0"/>
      <w:keepLines w:val="0"/>
      <w:spacing w:before="0"/>
      <w:jc w:val="center"/>
      <w:rPr>
        <w:sz w:val="16"/>
        <w:szCs w:val="16"/>
      </w:rPr>
    </w:pPr>
    <w:r w:rsidRPr="00200FF4">
      <w:rPr>
        <w:sz w:val="16"/>
        <w:szCs w:val="16"/>
      </w:rPr>
      <w:t>Wymagane ilości licencji i motorów dostarczanego ZSI</w:t>
    </w:r>
  </w:p>
  <w:p w14:paraId="5D1122A1" w14:textId="77777777" w:rsidR="00200FF4" w:rsidRPr="00200FF4" w:rsidRDefault="00200FF4" w:rsidP="00200FF4">
    <w:pPr>
      <w:pStyle w:val="Nagwek"/>
      <w:jc w:val="center"/>
      <w:rPr>
        <w:sz w:val="16"/>
        <w:szCs w:val="16"/>
      </w:rPr>
    </w:pPr>
    <w:r w:rsidRPr="00200FF4">
      <w:rPr>
        <w:sz w:val="16"/>
        <w:szCs w:val="16"/>
      </w:rPr>
      <w:t>Przetarg nieograniczony o wartości zamówienia równej lub przekraczającej progi unijne</w:t>
    </w:r>
  </w:p>
  <w:p w14:paraId="1138A37B" w14:textId="77777777" w:rsidR="00200FF4" w:rsidRDefault="00200F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04B"/>
    <w:rsid w:val="00087DA3"/>
    <w:rsid w:val="000E6598"/>
    <w:rsid w:val="00200FF4"/>
    <w:rsid w:val="002068FE"/>
    <w:rsid w:val="00401C76"/>
    <w:rsid w:val="0053425D"/>
    <w:rsid w:val="005F7313"/>
    <w:rsid w:val="00665BE1"/>
    <w:rsid w:val="006E0B09"/>
    <w:rsid w:val="00744C08"/>
    <w:rsid w:val="00871A76"/>
    <w:rsid w:val="008E7878"/>
    <w:rsid w:val="008F2862"/>
    <w:rsid w:val="00971A4F"/>
    <w:rsid w:val="00983D81"/>
    <w:rsid w:val="00A65D9F"/>
    <w:rsid w:val="00A96089"/>
    <w:rsid w:val="00AC238E"/>
    <w:rsid w:val="00AE4E1F"/>
    <w:rsid w:val="00BD6D59"/>
    <w:rsid w:val="00C47EC9"/>
    <w:rsid w:val="00C77931"/>
    <w:rsid w:val="00D1604B"/>
    <w:rsid w:val="00D217A7"/>
    <w:rsid w:val="00D50AA0"/>
    <w:rsid w:val="00D57574"/>
    <w:rsid w:val="00D8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008AF"/>
  <w15:chartTrackingRefBased/>
  <w15:docId w15:val="{A6185716-AF3E-418B-9AC4-2C67C548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04B"/>
    <w:pPr>
      <w:spacing w:after="0" w:line="276" w:lineRule="auto"/>
    </w:pPr>
    <w:rPr>
      <w:rFonts w:ascii="Arial" w:eastAsia="Arial" w:hAnsi="Arial" w:cs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04B"/>
    <w:pPr>
      <w:keepNext/>
      <w:keepLines/>
      <w:spacing w:before="48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D160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604B"/>
    <w:rPr>
      <w:rFonts w:ascii="Arial" w:eastAsia="Arial" w:hAnsi="Arial" w:cs="Arial"/>
      <w:sz w:val="20"/>
      <w:szCs w:val="20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04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604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604B"/>
    <w:rPr>
      <w:rFonts w:ascii="Segoe UI" w:eastAsia="Arial" w:hAnsi="Segoe UI" w:cs="Segoe UI"/>
      <w:sz w:val="18"/>
      <w:szCs w:val="18"/>
      <w:lang w:val="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04B"/>
    <w:rPr>
      <w:rFonts w:ascii="Arial" w:eastAsia="Arial" w:hAnsi="Arial" w:cs="Arial"/>
      <w:b/>
      <w:lang w:val="pl" w:eastAsia="pl-PL"/>
    </w:rPr>
  </w:style>
  <w:style w:type="paragraph" w:styleId="Nagwek">
    <w:name w:val="header"/>
    <w:basedOn w:val="Normalny"/>
    <w:link w:val="NagwekZnak"/>
    <w:uiPriority w:val="99"/>
    <w:unhideWhenUsed/>
    <w:rsid w:val="00200F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0FF4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200F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0FF4"/>
    <w:rPr>
      <w:rFonts w:ascii="Arial" w:eastAsia="Arial" w:hAnsi="Arial" w:cs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7D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7DA3"/>
    <w:rPr>
      <w:rFonts w:ascii="Arial" w:eastAsia="Arial" w:hAnsi="Arial" w:cs="Arial"/>
      <w:b/>
      <w:bCs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Przygoda</dc:creator>
  <cp:keywords/>
  <dc:description/>
  <cp:lastModifiedBy>ŁM</cp:lastModifiedBy>
  <cp:revision>5</cp:revision>
  <dcterms:created xsi:type="dcterms:W3CDTF">2024-08-21T12:16:00Z</dcterms:created>
  <dcterms:modified xsi:type="dcterms:W3CDTF">2024-08-21T17:05:00Z</dcterms:modified>
</cp:coreProperties>
</file>